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18F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b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bCs/>
          <w:color w:val="606060"/>
          <w:sz w:val="24"/>
          <w:szCs w:val="24"/>
          <w:shd w:val="clear" w:color="auto" w:fill="FFFFFF"/>
        </w:rPr>
        <w:t>СОДЕРЖАНИЕ</w:t>
      </w:r>
    </w:p>
    <w:p w14:paraId="3FE06DB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1FDEBE9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  <w:t>1.Идентификация компании.</w:t>
      </w:r>
    </w:p>
    <w:p w14:paraId="3F431D1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</w:p>
    <w:p w14:paraId="0CBF107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  <w:t>2.Организация системы бухгалтерского и налогового учета и отчетности.</w:t>
      </w:r>
    </w:p>
    <w:p w14:paraId="18E6447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1.Организационная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структура управления учетом.</w:t>
      </w:r>
    </w:p>
    <w:p w14:paraId="54DCA64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2.Общие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правила формирования бухгалтерского учета и документирование.</w:t>
      </w:r>
    </w:p>
    <w:p w14:paraId="2FE2C11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3.Конфиденциальность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и коммерческая тайна.</w:t>
      </w:r>
    </w:p>
    <w:p w14:paraId="2917438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4.Организация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текущего контроля качества учета.</w:t>
      </w:r>
    </w:p>
    <w:p w14:paraId="7C86BBF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5.Порядок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оформления и хранения документов.</w:t>
      </w:r>
    </w:p>
    <w:p w14:paraId="57E6648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6.Организация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учета движения денежных средств.</w:t>
      </w:r>
    </w:p>
    <w:p w14:paraId="3CAB488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2.6.1. Учет движения наличных денежных средств.</w:t>
      </w:r>
    </w:p>
    <w:p w14:paraId="1209AF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2.6.2. Расчеты подотчетными суммами.</w:t>
      </w:r>
    </w:p>
    <w:p w14:paraId="18A40F8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2.6.3. Платежи и переводы денег по валютным операциям.</w:t>
      </w:r>
    </w:p>
    <w:p w14:paraId="68F5806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2.6.4. Порядок получения денежных средств из банковских учреждений.</w:t>
      </w:r>
    </w:p>
    <w:p w14:paraId="2D4C6DC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2.6.5. Обеспечение сохранности денежных средств.</w:t>
      </w:r>
    </w:p>
    <w:p w14:paraId="681D1EA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2.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7.Проведение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инвентаризации имущества.</w:t>
      </w:r>
    </w:p>
    <w:p w14:paraId="402DA39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Cs/>
          <w:color w:val="606060"/>
          <w:sz w:val="24"/>
          <w:szCs w:val="24"/>
          <w:shd w:val="clear" w:color="auto" w:fill="FFFFFF"/>
        </w:rPr>
        <w:t xml:space="preserve"> </w:t>
      </w:r>
    </w:p>
    <w:p w14:paraId="31E9B72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  <w:t>3. Требования к ведению учета элементов финансовой отчетности.</w:t>
      </w:r>
    </w:p>
    <w:p w14:paraId="6E24A1E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3.1. Принципы МСФО и НК РК в Учетной и Налоговой политике.</w:t>
      </w:r>
    </w:p>
    <w:p w14:paraId="0E63ADA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1.Принципы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учета в Учетной политике.</w:t>
      </w:r>
    </w:p>
    <w:p w14:paraId="2109A30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3.1.2. Принципы налогообложения в Налоговой политике.</w:t>
      </w:r>
    </w:p>
    <w:p w14:paraId="09C028B3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3.Порядок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сбора и раскрытия информации по объектам налогообложения.</w:t>
      </w:r>
    </w:p>
    <w:p w14:paraId="2BE616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1.Методы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накопления информации.</w:t>
      </w:r>
    </w:p>
    <w:p w14:paraId="35036E4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2.Формирование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раздельного учета доходов и расходов.</w:t>
      </w:r>
    </w:p>
    <w:p w14:paraId="5FABAD2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3.Способы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распределения общих затрат.</w:t>
      </w:r>
    </w:p>
    <w:p w14:paraId="581DC2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4.Формирование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налоговых регистров.</w:t>
      </w:r>
    </w:p>
    <w:p w14:paraId="08B8979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2C9CDE2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3.2. Объединения бизнесов.</w:t>
      </w:r>
    </w:p>
    <w:p w14:paraId="1902D3D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1C857A8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47BA795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1.Определение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покупателя.</w:t>
      </w:r>
    </w:p>
    <w:p w14:paraId="57CCDDF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2.Установление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даты приобретения.</w:t>
      </w:r>
    </w:p>
    <w:p w14:paraId="696BEF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оценка активов и обязательств.</w:t>
      </w:r>
    </w:p>
    <w:p w14:paraId="6CCCDFE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оценка неконтрольной доли участия.</w:t>
      </w:r>
    </w:p>
    <w:p w14:paraId="0AB62FF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оценка гудвилла.</w:t>
      </w:r>
    </w:p>
    <w:p w14:paraId="0A5B774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оценка доходов от выгодной покупки.</w:t>
      </w:r>
    </w:p>
    <w:p w14:paraId="71FC3A2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450F0E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4.Налоговая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политика.</w:t>
      </w:r>
    </w:p>
    <w:p w14:paraId="60374B1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5.Документирование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4448F54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3DF717B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3.Нематериальные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активы (НМА).</w:t>
      </w:r>
    </w:p>
    <w:p w14:paraId="4B55764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28A8A2B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6876530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НМА.</w:t>
      </w:r>
    </w:p>
    <w:p w14:paraId="1E5B9DD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2.Общие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принципы признания НМА.</w:t>
      </w:r>
    </w:p>
    <w:p w14:paraId="3BC21AD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3.Первоначальная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оценка НМА.</w:t>
      </w:r>
    </w:p>
    <w:p w14:paraId="208C81A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4.Особые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требования к НМА, приобретенных различными способами.</w:t>
      </w:r>
    </w:p>
    <w:p w14:paraId="4955909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5.Последующие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затраты.</w:t>
      </w:r>
    </w:p>
    <w:p w14:paraId="7298FD4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после признания.</w:t>
      </w:r>
    </w:p>
    <w:p w14:paraId="7239290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7.Определение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ликвидационной стоимости.</w:t>
      </w:r>
    </w:p>
    <w:p w14:paraId="15E850E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8.Определение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сроков полезной службы.</w:t>
      </w:r>
    </w:p>
    <w:p w14:paraId="0C7499E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9.Выбор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метода амортизации.</w:t>
      </w:r>
    </w:p>
    <w:p w14:paraId="70408F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10.Пересмотр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балансовой стоимости.</w:t>
      </w:r>
    </w:p>
    <w:p w14:paraId="77DB77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11.Признание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затрат на НМА в качестве расхода</w:t>
      </w:r>
    </w:p>
    <w:p w14:paraId="398D438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B64A95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4.Налоговая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политика.</w:t>
      </w:r>
    </w:p>
    <w:p w14:paraId="5FC0A4B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5.Документирование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C7C49C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47288D0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3.4. Основные средства (ОС).</w:t>
      </w:r>
    </w:p>
    <w:p w14:paraId="79B6FEB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7C567CA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1CF932A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3.4.2.1. Сфера применения.</w:t>
      </w:r>
    </w:p>
    <w:p w14:paraId="1F188FE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3.4.2.2. Основные критерии признания.</w:t>
      </w:r>
    </w:p>
    <w:p w14:paraId="0C56427B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3.4.2.3. Особые случаи признания.</w:t>
      </w:r>
    </w:p>
    <w:p w14:paraId="644111D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3.4.2.4. Признание компонентов в качестве ОС.</w:t>
      </w:r>
    </w:p>
    <w:p w14:paraId="2F55746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3.4.2.5. Классификация.</w:t>
      </w:r>
    </w:p>
    <w:p w14:paraId="7C5FD92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3.4.2.6. Общие принципы учета.</w:t>
      </w:r>
    </w:p>
    <w:p w14:paraId="041A94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3.4.2.7. Оценка первоначальной стоимости.</w:t>
      </w:r>
    </w:p>
    <w:p w14:paraId="0ABCB26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3.4.2.8. Признание последующих затрат.</w:t>
      </w:r>
    </w:p>
    <w:p w14:paraId="0414D19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3.4.2.9. Оценка после признания.</w:t>
      </w:r>
    </w:p>
    <w:p w14:paraId="2DBA56B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3.4.2.10. Модель учета по первоначальной(исторической) стоимости.</w:t>
      </w:r>
    </w:p>
    <w:p w14:paraId="609D8CC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3.4.2.11. Модель учета по переоцененной(справедливой) стоимости.</w:t>
      </w:r>
    </w:p>
    <w:p w14:paraId="172EE0D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3.4.2.12. Расчет возмещаемой суммы.</w:t>
      </w:r>
    </w:p>
    <w:p w14:paraId="7C74B8E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3.4.2.13. Определение ликвидационной стоимости.</w:t>
      </w:r>
    </w:p>
    <w:p w14:paraId="24E6481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3.4.2.14. Определение сроков службы.</w:t>
      </w:r>
    </w:p>
    <w:p w14:paraId="3169646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3.4.2.15. Амортизация.</w:t>
      </w:r>
    </w:p>
    <w:p w14:paraId="333E153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3.4.2.15.1. Условия признания.</w:t>
      </w:r>
    </w:p>
    <w:p w14:paraId="6FC0CF9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3.4.2.15.2. Принципы начисления амортизации.</w:t>
      </w:r>
    </w:p>
    <w:p w14:paraId="52E8FA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3.4.2.15.3. Методы начисления амортизации.</w:t>
      </w:r>
    </w:p>
    <w:p w14:paraId="4EE472A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3.4.2.16. Прекращение признания.</w:t>
      </w:r>
    </w:p>
    <w:p w14:paraId="2D0FE51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3.4.2.17. Особенности учета объектов недвижимого имущества.</w:t>
      </w:r>
    </w:p>
    <w:p w14:paraId="55D4441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3.4.2.17.1. Земельные участки.</w:t>
      </w:r>
    </w:p>
    <w:p w14:paraId="4B455B6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3.4.2.17.2. Здания.</w:t>
      </w:r>
    </w:p>
    <w:p w14:paraId="3ECF927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3.4.2.17.3. Железнодорожные пути.</w:t>
      </w:r>
    </w:p>
    <w:p w14:paraId="3C32031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3.4.2.17.4. Машины и оборудование.</w:t>
      </w:r>
    </w:p>
    <w:p w14:paraId="65AC935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3.4.2.18. Особенности учета 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объектов  движимого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имущества.</w:t>
      </w:r>
    </w:p>
    <w:p w14:paraId="289D6D9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3.4.2.18.1. Термины и определения.</w:t>
      </w:r>
    </w:p>
    <w:p w14:paraId="3A81EC6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3.4.2.18.2. Тяговые транспортные средства (локомотивы).</w:t>
      </w:r>
    </w:p>
    <w:p w14:paraId="2558291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3.4.2.18.3. Прицепные транспортные средства (вагоны).</w:t>
      </w:r>
    </w:p>
    <w:p w14:paraId="422DAEE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6D9C83D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4.Налоговая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политика.</w:t>
      </w:r>
    </w:p>
    <w:p w14:paraId="287A2BA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5.Документирование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1E9F5E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378B239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3.5. Инвестиционное имущество.</w:t>
      </w:r>
    </w:p>
    <w:p w14:paraId="6FE02F5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0685094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38C0C4C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5649C8A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67A4928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при признании.</w:t>
      </w:r>
    </w:p>
    <w:p w14:paraId="2F9529C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3.5.2.4. Последующие затраты.</w:t>
      </w:r>
    </w:p>
    <w:p w14:paraId="08711CC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после признания.</w:t>
      </w:r>
    </w:p>
    <w:p w14:paraId="766AA5F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3.5.2.6. </w:t>
      </w:r>
      <w:proofErr w:type="spell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Реклассификация</w:t>
      </w:r>
      <w:proofErr w:type="spell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46D9EC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при </w:t>
      </w:r>
      <w:proofErr w:type="spell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реклассификации</w:t>
      </w:r>
      <w:proofErr w:type="spell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2C709B4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8.Выбытие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702813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3.5.3. Раскрытие.</w:t>
      </w:r>
    </w:p>
    <w:p w14:paraId="3623BC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3.5.4. Налоговая политика.</w:t>
      </w:r>
    </w:p>
    <w:p w14:paraId="1410AE9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3.5.5. Документирование.</w:t>
      </w:r>
    </w:p>
    <w:p w14:paraId="5F05D36E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7D8D0C3B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3.6. Внеоборотные активы, предназначенные для продажи, и прекращенная деятельность.</w:t>
      </w:r>
      <w:r w:rsidRPr="00652D48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</w:t>
      </w:r>
    </w:p>
    <w:p w14:paraId="271B3B8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3.6.1. Сфера применения.</w:t>
      </w:r>
    </w:p>
    <w:p w14:paraId="5AC6984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0FCDDD6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3.Учетные</w:t>
      </w:r>
      <w:proofErr w:type="gramEnd"/>
    </w:p>
    <w:p w14:paraId="67B27B1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методы и показатели.</w:t>
      </w:r>
    </w:p>
    <w:p w14:paraId="4528618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1.Особенности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учета активов, предназначенных для продажи.</w:t>
      </w:r>
    </w:p>
    <w:p w14:paraId="3931E81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признание.</w:t>
      </w:r>
    </w:p>
    <w:p w14:paraId="4AA1536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активов.</w:t>
      </w:r>
    </w:p>
    <w:p w14:paraId="2A08A3B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4.Обесценение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активов и реверсирование(восстановление) убытков.</w:t>
      </w:r>
    </w:p>
    <w:p w14:paraId="287D06B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5.Изменения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в Плане продаж.</w:t>
      </w:r>
    </w:p>
    <w:p w14:paraId="5F77312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3.6.4. Раскрытие.</w:t>
      </w:r>
    </w:p>
    <w:p w14:paraId="7AA6B35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3.6.5. Налоговая 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политика..</w:t>
      </w:r>
      <w:proofErr w:type="gramEnd"/>
    </w:p>
    <w:p w14:paraId="683ACD3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3.6.6. Документирование.</w:t>
      </w: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</w:t>
      </w:r>
    </w:p>
    <w:p w14:paraId="32DFDB9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50F858E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3.7. Аренда.</w:t>
      </w:r>
    </w:p>
    <w:p w14:paraId="62771AA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1.Основные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изменения в учете аренды, предусмотренные МСФО (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  <w:lang w:bidi="en-US"/>
        </w:rPr>
        <w:t>IFRS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) 16.</w:t>
      </w:r>
    </w:p>
    <w:p w14:paraId="0E45CA1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2665A26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 Учетные методы и показатели.</w:t>
      </w:r>
    </w:p>
    <w:p w14:paraId="2414140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3.7.3.1. Классификация аренды у сторон договора.</w:t>
      </w:r>
    </w:p>
    <w:p w14:paraId="3151E6E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 Учет финансовой аренды у Арендодателя.</w:t>
      </w:r>
    </w:p>
    <w:p w14:paraId="2E13FDE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3.7.3.2.1. Классификация.</w:t>
      </w:r>
    </w:p>
    <w:p w14:paraId="4FFFE2B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3.7.3.2.2. Признание.</w:t>
      </w:r>
    </w:p>
    <w:p w14:paraId="26A9DDA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3.7.3.2.3. Первоначальная оценка.</w:t>
      </w:r>
    </w:p>
    <w:p w14:paraId="5DAA031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3.7.3.2.4. Последующая оценка.</w:t>
      </w:r>
    </w:p>
    <w:p w14:paraId="5E45BA5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3.7.3.2.5. Модификация договора финансовой аренды.</w:t>
      </w:r>
    </w:p>
    <w:p w14:paraId="340A506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3.7.3.2.6. Признание финансовой аренды в отчетности.</w:t>
      </w:r>
    </w:p>
    <w:p w14:paraId="0ABC67F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3.7.3.3. Учет операционной аренды у Арендодателя.</w:t>
      </w:r>
    </w:p>
    <w:p w14:paraId="78ED976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3.7.3.3.1. Основные принципы учета.</w:t>
      </w:r>
    </w:p>
    <w:p w14:paraId="4DD5D2A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3.7.3.3.2. Модификация договора операционной аренды.</w:t>
      </w:r>
    </w:p>
    <w:p w14:paraId="1EFF76A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3.7.3.3.3. Признание операционной аренды в отчетности.</w:t>
      </w:r>
    </w:p>
    <w:p w14:paraId="49770B8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 Учет аренды у Арендатора.</w:t>
      </w:r>
    </w:p>
    <w:p w14:paraId="770127D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3.7.3.4.1. Модели учета.</w:t>
      </w:r>
    </w:p>
    <w:p w14:paraId="0262EE2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3.7.3.4.2. Особенности договоров аренды.</w:t>
      </w:r>
    </w:p>
    <w:p w14:paraId="28570F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3.7.3.4.3. Модель аренды в форме права пользования.</w:t>
      </w:r>
    </w:p>
    <w:p w14:paraId="2F03504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3.7.3.4.4. Модель краткосрочной (операционной) аренды.</w:t>
      </w:r>
    </w:p>
    <w:p w14:paraId="2D2C82E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3.7.3.4.5. Признание моделей аренды в отчетности.</w:t>
      </w:r>
    </w:p>
    <w:p w14:paraId="1FA58A3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3.7.4. Раскрытие.</w:t>
      </w:r>
    </w:p>
    <w:p w14:paraId="2CB52F3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3.7.5. Налоговая политика.</w:t>
      </w:r>
    </w:p>
    <w:p w14:paraId="3DE0F76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3.7.6. Документирование.</w:t>
      </w:r>
    </w:p>
    <w:p w14:paraId="7A80A4A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343A74C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8.Незавершенное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строительство (НС).</w:t>
      </w:r>
    </w:p>
    <w:p w14:paraId="419E36A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6DA482E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5B3DF17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2663D1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2.Капитализация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первоначальных затрат.</w:t>
      </w:r>
    </w:p>
    <w:p w14:paraId="5741D49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3.Приостановление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прекращение капитализации затрат.</w:t>
      </w:r>
    </w:p>
    <w:p w14:paraId="1386C5F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4.Затраты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, не подлежащие капитализации.</w:t>
      </w:r>
    </w:p>
    <w:p w14:paraId="34660F7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последующих затрат.</w:t>
      </w:r>
    </w:p>
    <w:p w14:paraId="4A6B330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6.Переоценка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незавершенного строительства.</w:t>
      </w:r>
    </w:p>
    <w:p w14:paraId="0D923AC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7.Перевод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незавершенного строительства в другие активы.</w:t>
      </w:r>
    </w:p>
    <w:p w14:paraId="3DE517C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18CE8F2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4.Налоговая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политика.</w:t>
      </w:r>
    </w:p>
    <w:p w14:paraId="4755AA4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5.Документирование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3C73002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22D88F4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3.9. Биологические активы (БА).</w:t>
      </w:r>
    </w:p>
    <w:p w14:paraId="68FDBE2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6975E2A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6A85B2E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 Биологические активы.</w:t>
      </w:r>
    </w:p>
    <w:p w14:paraId="262D40A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3.9.2.1.1. Признание и классификация.</w:t>
      </w:r>
    </w:p>
    <w:p w14:paraId="31152BD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3.9.2.1.2. Правила учета базовых активов.</w:t>
      </w:r>
    </w:p>
    <w:p w14:paraId="1440B32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3.9.2.1.3. Первоначальная оценка.</w:t>
      </w:r>
    </w:p>
    <w:p w14:paraId="112587E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3.9.2.1.4. Метод учета по справедливой стоимости.</w:t>
      </w:r>
    </w:p>
    <w:p w14:paraId="67DC881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3.9.2.1.5. Переоценка.</w:t>
      </w:r>
    </w:p>
    <w:p w14:paraId="125E5B1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3.9.2.1.6. Признание прибылей и убытков.</w:t>
      </w:r>
    </w:p>
    <w:p w14:paraId="48D833D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3.9.2.1.7. Учет движения биологических активов.</w:t>
      </w:r>
    </w:p>
    <w:p w14:paraId="29491CA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3.9.2.1.8. Метод учета по фактическим затратам.</w:t>
      </w:r>
    </w:p>
    <w:p w14:paraId="74DC842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3.9.2.2. Сельскохозяйственная продукция.</w:t>
      </w:r>
    </w:p>
    <w:p w14:paraId="4AC6144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3.9.2.3. Государственные субсидии и гранты.</w:t>
      </w:r>
    </w:p>
    <w:p w14:paraId="2C04881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3.9.3. Раскрытие.</w:t>
      </w:r>
    </w:p>
    <w:p w14:paraId="44E598D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3.9.4. Налоговая политика.</w:t>
      </w:r>
    </w:p>
    <w:p w14:paraId="3725830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3.9.5. Документирование.</w:t>
      </w:r>
    </w:p>
    <w:p w14:paraId="3520F80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4CD8769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3.10. Запасы.</w:t>
      </w:r>
    </w:p>
    <w:p w14:paraId="274977D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48871A7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020E48C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909D69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в качестве активов и расходов.</w:t>
      </w:r>
    </w:p>
    <w:p w14:paraId="0979A3A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1A888E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4.Формирование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себестоимости.</w:t>
      </w:r>
    </w:p>
    <w:p w14:paraId="03D51A4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5.Методы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расчета себестоимости.</w:t>
      </w:r>
    </w:p>
    <w:p w14:paraId="215DAA1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6.Особенности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учета запасов в сфере услуг.</w:t>
      </w:r>
    </w:p>
    <w:p w14:paraId="2153638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7.Учет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движения запасов.</w:t>
      </w:r>
    </w:p>
    <w:p w14:paraId="171E728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3.10.2.7.1. Поступление и движение запасов.</w:t>
      </w:r>
    </w:p>
    <w:p w14:paraId="061CBD9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3.10.2.7.2. Особенности учета запасов, приобретенных по импорту.</w:t>
      </w:r>
    </w:p>
    <w:p w14:paraId="17A2698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3.10.2.7.3. Выбытие запасов.</w:t>
      </w:r>
    </w:p>
    <w:p w14:paraId="4CB73CC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3.10.3. Раскрытие.</w:t>
      </w:r>
    </w:p>
    <w:p w14:paraId="2CA47F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3.10.4. Налоговая политика.</w:t>
      </w:r>
    </w:p>
    <w:p w14:paraId="3DC4FB0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3.10.5. Документирование.</w:t>
      </w:r>
    </w:p>
    <w:p w14:paraId="48E024E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59F54D9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3.11. 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Собственный  капитал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.</w:t>
      </w:r>
    </w:p>
    <w:p w14:paraId="32AEB49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7352955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423802F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3.11.2.1. Выбор модели концепции поддержания капитала.</w:t>
      </w:r>
    </w:p>
    <w:p w14:paraId="79D5DD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3.11.2.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2.Уставный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капитал ТОО. Общие положения.</w:t>
      </w:r>
    </w:p>
    <w:p w14:paraId="1CA8CE7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130487D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3.11.3.1. Общие требования.</w:t>
      </w:r>
    </w:p>
    <w:p w14:paraId="2FDB0A5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3.11.3.2. Отчет о движении собственного капитала.</w:t>
      </w:r>
    </w:p>
    <w:p w14:paraId="01283B9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3.11.2.3. Документальное оформление выплаты дивидендов.</w:t>
      </w:r>
    </w:p>
    <w:p w14:paraId="7F81F79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3.11.4. Налоговая политика.</w:t>
      </w:r>
    </w:p>
    <w:p w14:paraId="3804A53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3.11.5. Документирование.</w:t>
      </w:r>
    </w:p>
    <w:p w14:paraId="25420A8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719A28E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lastRenderedPageBreak/>
        <w:t>3.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12.Финансовые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инструменты (ФИ).</w:t>
      </w:r>
    </w:p>
    <w:p w14:paraId="421FA2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52B7279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 Общие принципы.</w:t>
      </w:r>
    </w:p>
    <w:p w14:paraId="57768DA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финансовых инструментов.</w:t>
      </w:r>
    </w:p>
    <w:p w14:paraId="7A24B8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финансовых активов и финансовых обязательств, предназначенных для торговли (торгуемые).</w:t>
      </w:r>
    </w:p>
    <w:p w14:paraId="6DD448B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3.12.2.3. Признание инвестиций, удерживаемых до погашения.</w:t>
      </w:r>
    </w:p>
    <w:p w14:paraId="03F6F6F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3.12.2.4. Признание займов (ссуд) и дебиторской задолженности.</w:t>
      </w:r>
    </w:p>
    <w:p w14:paraId="346E25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3.12.2.5. Признание финансовых активов, имеющихся в наличии для продажи.</w:t>
      </w:r>
    </w:p>
    <w:p w14:paraId="00A70DB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3.12.2.6. Признание обязательств по финансовым гарантиям.</w:t>
      </w:r>
    </w:p>
    <w:p w14:paraId="23C54EF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3.12.2.7. Признание комбинированных финансовых инструментов.</w:t>
      </w:r>
    </w:p>
    <w:p w14:paraId="63722EE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3.12.2.8. Признание встроенных производных финансовых инструментов.</w:t>
      </w:r>
    </w:p>
    <w:p w14:paraId="2E7DE72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3.12.2.9. Обесценение финансовых активов.</w:t>
      </w:r>
    </w:p>
    <w:p w14:paraId="2F19071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10.Прекращение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признания финансовых активов и обязательств.</w:t>
      </w:r>
    </w:p>
    <w:p w14:paraId="6E314A2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3.12.2.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11.Хеджирование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73F79E3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3.12.3. Раскрытие</w:t>
      </w:r>
    </w:p>
    <w:p w14:paraId="7D7DF6E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3.12.4. Налоговая политика.</w:t>
      </w:r>
    </w:p>
    <w:p w14:paraId="6475E20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3.12.5. Документирование.</w:t>
      </w:r>
    </w:p>
    <w:p w14:paraId="196DB00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2006522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3.13. Текущие и отложенные налоговые активы и обязательства.</w:t>
      </w:r>
    </w:p>
    <w:p w14:paraId="2D89C38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191F28C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5B6D05A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007DE46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текущих налоговых обязательств и активов.</w:t>
      </w:r>
    </w:p>
    <w:p w14:paraId="78B11BD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отложенных налоговых обязательств.</w:t>
      </w:r>
    </w:p>
    <w:p w14:paraId="3D86C73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отложенных налоговых активов.</w:t>
      </w:r>
    </w:p>
    <w:p w14:paraId="7694D3B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5.Постоянные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разницы, не приводящие к появлению ОНА или ОНО.</w:t>
      </w:r>
    </w:p>
    <w:p w14:paraId="468A9AF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6.Расходы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 подоходному налогу.</w:t>
      </w:r>
    </w:p>
    <w:p w14:paraId="4E68229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7.Отложенные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налоги, связанные с инвестициями в дочерние, ассоциированные компании и совместную деятельность.</w:t>
      </w:r>
    </w:p>
    <w:p w14:paraId="0C03D6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3.13.3. Раскрытие.</w:t>
      </w:r>
    </w:p>
    <w:p w14:paraId="0A459F5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3.13.4. Налоговая политика.</w:t>
      </w:r>
    </w:p>
    <w:p w14:paraId="2BFF7A1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3.13.5. Документирование.</w:t>
      </w:r>
    </w:p>
    <w:p w14:paraId="02FCA7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31BBEB8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3.14. Оценочные обязательства, условные обязательства и условные активы.</w:t>
      </w:r>
    </w:p>
    <w:p w14:paraId="114698A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5C5AC82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21BE8F8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26955A2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резервов (оценочных обязательств).</w:t>
      </w:r>
    </w:p>
    <w:p w14:paraId="4AB06CC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3.14.2.2.1. Оценочные обязательства по выводу активов из эксплуатации.</w:t>
      </w:r>
    </w:p>
    <w:p w14:paraId="6D49C34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3.14.2.2.2. Резервы по отпускам работников.</w:t>
      </w:r>
    </w:p>
    <w:p w14:paraId="41D4F1A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3.14.2.2.3. Резервы по прочим обязательствам.</w:t>
      </w:r>
    </w:p>
    <w:p w14:paraId="2147678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3.14.2.3. Признание резервов по активам.</w:t>
      </w:r>
    </w:p>
    <w:p w14:paraId="4B5AF03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3.14.2.3.1. Резервы по обесценению запасов.</w:t>
      </w:r>
    </w:p>
    <w:p w14:paraId="7ABF6AB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3.14.2.3.2. Резервы по обесценению ОС, НМА и гудвилла.</w:t>
      </w:r>
    </w:p>
    <w:p w14:paraId="1C6CDEE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3.14.2.3.3. Резервы в составе капитала.</w:t>
      </w:r>
    </w:p>
    <w:p w14:paraId="17B0B65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3.14.2.3.4. Резервы по сомнительным требованиям.</w:t>
      </w:r>
    </w:p>
    <w:p w14:paraId="714EE5D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3.14.2.4. Признание условных обязательств.</w:t>
      </w:r>
    </w:p>
    <w:p w14:paraId="7AD44D9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3.14.2.5. Признание условных активов.</w:t>
      </w:r>
    </w:p>
    <w:p w14:paraId="3DB13D4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3.14.2.6. Признание обременительного договора.</w:t>
      </w:r>
    </w:p>
    <w:p w14:paraId="5389634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3.14.2.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реструктуризации.</w:t>
      </w:r>
    </w:p>
    <w:p w14:paraId="58B360E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3.14.3. Раскрытие.</w:t>
      </w:r>
    </w:p>
    <w:p w14:paraId="749884C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3.14.4. Налоговая политика.</w:t>
      </w:r>
    </w:p>
    <w:p w14:paraId="1A29EB5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3.14.5. Документирование.</w:t>
      </w:r>
    </w:p>
    <w:p w14:paraId="5535E23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0F35072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3.15. Денежные средства и их эквиваленты.</w:t>
      </w:r>
    </w:p>
    <w:p w14:paraId="005FC6C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7559537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7EE435F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13F7AB2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денежных средств.</w:t>
      </w:r>
    </w:p>
    <w:p w14:paraId="1F6D262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3.Учет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денежных эквивалентов.</w:t>
      </w:r>
    </w:p>
    <w:p w14:paraId="395E324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4.Учет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денежных средств в иностранной валюте.</w:t>
      </w:r>
    </w:p>
    <w:p w14:paraId="6DBB0A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5.Особенности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учета денежных средств Клиентов и Партнеров у Экспедитора или Комиссионера.</w:t>
      </w:r>
    </w:p>
    <w:p w14:paraId="3B97925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3.15.3. Раскрытие.</w:t>
      </w:r>
    </w:p>
    <w:p w14:paraId="40D59E0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 3.15.3.1. Общие требования.</w:t>
      </w:r>
    </w:p>
    <w:p w14:paraId="5E1C092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     </w:t>
      </w:r>
      <w:r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3.15.3.2. Отчет о движении денежных средств.</w:t>
      </w:r>
    </w:p>
    <w:p w14:paraId="7498B14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3.15.3.2.1. Структура Отчета.</w:t>
      </w:r>
    </w:p>
    <w:p w14:paraId="20D5D7E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3.15.3.2.2. Методы подготовки Отчета.</w:t>
      </w:r>
    </w:p>
    <w:p w14:paraId="46C843A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3.15.4. Налоговая политика.</w:t>
      </w:r>
    </w:p>
    <w:p w14:paraId="0BD776B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3.15.5 Документирование.</w:t>
      </w:r>
    </w:p>
    <w:p w14:paraId="63F234A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5DDAD34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3.16. Операции в иностранной валюте.</w:t>
      </w:r>
    </w:p>
    <w:p w14:paraId="2EE7C7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0CDA4D6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 Регулирование валютных операций.</w:t>
      </w:r>
    </w:p>
    <w:p w14:paraId="2DD85A1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3.16.2.1. Мониторинг валютных операций.</w:t>
      </w:r>
    </w:p>
    <w:p w14:paraId="6004C68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3.16.2.2. Учетная регистрация валютных договоров по движению капитала.</w:t>
      </w:r>
    </w:p>
    <w:p w14:paraId="3240D5E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3.16.2.3. Уведомления о проведении валютных операций.</w:t>
      </w:r>
    </w:p>
    <w:p w14:paraId="7C5BB75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3.16.2.4. Уведомления о счетах в иностранных банках.</w:t>
      </w:r>
    </w:p>
    <w:p w14:paraId="65967BE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3.16.2.5. Требования к проведению платежей и (или) переводов денег по отдельным валютным операциям.</w:t>
      </w:r>
    </w:p>
    <w:p w14:paraId="591CE06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43DAB1A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37DF324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 монетарных активов.</w:t>
      </w:r>
    </w:p>
    <w:p w14:paraId="0897E3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3.16.3.2.1. Возникновение курсовых разниц.</w:t>
      </w:r>
    </w:p>
    <w:p w14:paraId="460CB57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3.16.3.2.2. Первоначальное признание.</w:t>
      </w:r>
    </w:p>
    <w:p w14:paraId="7099F0C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3.16.3.2.3. Последующее признание.</w:t>
      </w:r>
    </w:p>
    <w:p w14:paraId="5CB66FE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3.16.3.2.4. Периоды признания.</w:t>
      </w:r>
    </w:p>
    <w:p w14:paraId="5DF110D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3.16.3.3. Учет немонетарных активов.</w:t>
      </w:r>
    </w:p>
    <w:p w14:paraId="0420135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3.16.3.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4.Перевод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в валюту отчетности.</w:t>
      </w:r>
    </w:p>
    <w:p w14:paraId="5D921D5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3.16.4. Раскрытие.</w:t>
      </w:r>
    </w:p>
    <w:p w14:paraId="497D33D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3.16.5. Налоговая политика.</w:t>
      </w:r>
    </w:p>
    <w:p w14:paraId="633A2AF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3.16.5.1. Импортные операции.</w:t>
      </w:r>
    </w:p>
    <w:p w14:paraId="498E8B7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3.16.5.2. Экспортные операции.</w:t>
      </w:r>
    </w:p>
    <w:p w14:paraId="7C88156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3.16.6. Документирование.</w:t>
      </w:r>
    </w:p>
    <w:p w14:paraId="0BA95EA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7BA1889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17.Дебиторская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и кредиторская задолженность(ДЗ и КЗ).</w:t>
      </w:r>
    </w:p>
    <w:p w14:paraId="7F019A6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7B8CB54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60138BF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68ED192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оценка.</w:t>
      </w:r>
    </w:p>
    <w:p w14:paraId="6AEA131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3.17.2.3. Резервы по сомнительным долгам.</w:t>
      </w:r>
    </w:p>
    <w:p w14:paraId="30EBBFE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3.17.2.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4.Расчет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убытков от обесценения ДЗ.</w:t>
      </w:r>
    </w:p>
    <w:p w14:paraId="5F2E240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5.Прекращение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признания.</w:t>
      </w:r>
    </w:p>
    <w:p w14:paraId="082957A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6.Инвентаризация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ДЗ и КЗ.</w:t>
      </w:r>
    </w:p>
    <w:p w14:paraId="3515124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3.17.3. Раскрытие.</w:t>
      </w:r>
    </w:p>
    <w:p w14:paraId="046A77B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3.17.4. Налоговая политика.</w:t>
      </w:r>
    </w:p>
    <w:p w14:paraId="037EBBF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3.17.5. Документирование.</w:t>
      </w:r>
    </w:p>
    <w:p w14:paraId="2FFD8D1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2D1B1C4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3.18. Доходы. Доходы будущих периодов.</w:t>
      </w:r>
    </w:p>
    <w:p w14:paraId="04179C1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3.18.1. Сфера применения.</w:t>
      </w:r>
    </w:p>
    <w:p w14:paraId="18CCEEB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08EE7E5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 Учетные методы и показатели.</w:t>
      </w:r>
    </w:p>
    <w:p w14:paraId="4072326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3.18.3.1. Идентификация договоров с покупателями.</w:t>
      </w:r>
    </w:p>
    <w:p w14:paraId="7804DFA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3.18.3.2. Идентификация обязанности к исполнению.</w:t>
      </w:r>
    </w:p>
    <w:p w14:paraId="6E05E18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3.18.3.3. Определение цены сделки.</w:t>
      </w:r>
    </w:p>
    <w:p w14:paraId="72A94D8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3.18.3.4. Распределение цены сделки на обязанности к исполнению.</w:t>
      </w:r>
    </w:p>
    <w:p w14:paraId="6411413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3.18.3.5. Признание выручки, когда (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или по мере того как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) компания выполняет обязанность к исполнению.</w:t>
      </w:r>
    </w:p>
    <w:p w14:paraId="0500965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3.18.3.5.1. Передача контроля в течение периода.</w:t>
      </w:r>
    </w:p>
    <w:p w14:paraId="0294E8B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3.18.3.5.2. Передача контроля в определенный момент времени.</w:t>
      </w:r>
    </w:p>
    <w:p w14:paraId="25AF9AA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3.18.4. Признание затрат по договорам с покупателями.</w:t>
      </w:r>
    </w:p>
    <w:p w14:paraId="5CCCD60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3.18.5. Идентификация Принципала и Агента.</w:t>
      </w:r>
    </w:p>
    <w:p w14:paraId="393BC7D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 Особенности учета некоторых видов доходов.</w:t>
      </w:r>
    </w:p>
    <w:p w14:paraId="456DB81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3.18.6.1. Общие положения.</w:t>
      </w:r>
    </w:p>
    <w:p w14:paraId="1D3C9E1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3.18.6.2. Особенности признания и учета выручки от услуг транспортной экспедиции (ТЭО).</w:t>
      </w:r>
    </w:p>
    <w:p w14:paraId="398A31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3.18.6.3. Особенности учета нереализованных услуг ТЭО.</w:t>
      </w:r>
    </w:p>
    <w:p w14:paraId="0596DE3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3.18.6.4. Особенности учета доходов Партнеров и расходов Клиента.</w:t>
      </w:r>
    </w:p>
    <w:p w14:paraId="07D8BA7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3.18.6.5. Особенности учета операций с железнодорожными вагонами.</w:t>
      </w:r>
    </w:p>
    <w:p w14:paraId="2076BEE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3.18.6.5.1. Передача прав владения вагонами.</w:t>
      </w:r>
    </w:p>
    <w:p w14:paraId="0685681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3.18.6.5.2. Передача прав пользования вагонами (услуги оператора вагонов).</w:t>
      </w:r>
    </w:p>
    <w:p w14:paraId="46F66C6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3.18.6.5.3. Передача прав владения и пользования вагонами (услуги аренды и оперирования).</w:t>
      </w:r>
    </w:p>
    <w:p w14:paraId="76AA956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 Особенности учета в строительстве.</w:t>
      </w:r>
    </w:p>
    <w:p w14:paraId="093230F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3.18.6.6.1. Признание выручки</w:t>
      </w:r>
    </w:p>
    <w:p w14:paraId="658C3A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3.18.6.6.2. Оценка степени выполнения обязанности к исполнению.</w:t>
      </w:r>
    </w:p>
    <w:p w14:paraId="4FB6061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3.18.6.6.3. Затраты по договорам подряда.</w:t>
      </w:r>
    </w:p>
    <w:p w14:paraId="1514078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3.18.6.6.4. Остатки по договорам подряда.</w:t>
      </w:r>
    </w:p>
    <w:p w14:paraId="3C72A7B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3.18.6.6.5. Изменения в бухгалтерских оценках.</w:t>
      </w:r>
    </w:p>
    <w:p w14:paraId="15988B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3.18.6.6.6. Корреспонденция счетов по учету СМР.</w:t>
      </w:r>
    </w:p>
    <w:p w14:paraId="1829585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3.18.6.7. Признание выручки от роялти, процентов и дивидендов.</w:t>
      </w:r>
    </w:p>
    <w:p w14:paraId="052F04F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3.18.6.8. Признание доходов, отличных от выручки.</w:t>
      </w:r>
    </w:p>
    <w:p w14:paraId="77DDEE7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3.18.6.9. Доходы будущих периодов.</w:t>
      </w:r>
    </w:p>
    <w:p w14:paraId="18112AD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3.18.7. Раскрытие.</w:t>
      </w:r>
    </w:p>
    <w:p w14:paraId="65A4253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 Налоговая политика.</w:t>
      </w:r>
    </w:p>
    <w:p w14:paraId="6535470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3.18.8.1. Особенности раздельного учета.</w:t>
      </w:r>
    </w:p>
    <w:p w14:paraId="47F4099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3.18.8.2. Основные правила признания доходов для КПН.</w:t>
      </w:r>
    </w:p>
    <w:p w14:paraId="78213C2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3.18.8.3. Основные правила признания оборотов по НДС.</w:t>
      </w:r>
    </w:p>
    <w:p w14:paraId="2E0D6A8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3.18.8.4. Налогообложение операций заимствования с нерезидентами.</w:t>
      </w:r>
    </w:p>
    <w:p w14:paraId="53BC861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3.18.8.5. Налогообложение операций по приобретению работ и услуг у нерезидента.</w:t>
      </w:r>
    </w:p>
    <w:p w14:paraId="02714A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 Особенности налогообложения услуг транспортной экспедиции.</w:t>
      </w:r>
    </w:p>
    <w:p w14:paraId="4F4D36C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3.18.8.6.1. Признание выручки.</w:t>
      </w:r>
    </w:p>
    <w:p w14:paraId="603C909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3.18.8.6.2. Учет денежных средств Клиентов и Партнеров у Экспедитора.</w:t>
      </w:r>
    </w:p>
    <w:p w14:paraId="0E840F8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3.18.8.6.3. Определение КПН с доходов Партнеров-нерезидентов.</w:t>
      </w:r>
    </w:p>
    <w:p w14:paraId="7B55897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3.18.8.6.4. Определение КПН с доходов участников международных перевозок.</w:t>
      </w:r>
    </w:p>
    <w:p w14:paraId="1B883E2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3.18.8.6.5. Определение КПН с доходов оффшорных резидентов.</w:t>
      </w:r>
    </w:p>
    <w:p w14:paraId="54C52B6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3.18.8.6.6.  Порядок и 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условия  освобождения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дохода нерезидентов от КПН.</w:t>
      </w:r>
    </w:p>
    <w:p w14:paraId="2B1F8C2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3.18.8.6.7. Требования к документам, подтверждающим резидентство Партнеров-нерезидентов.</w:t>
      </w:r>
    </w:p>
    <w:p w14:paraId="744F82C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3.18.8.6.8. Определение НДС на услуги участников международной перевозки.</w:t>
      </w:r>
    </w:p>
    <w:p w14:paraId="295A419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3.18.8.7. Налогообложение услуг операторов вагонов.</w:t>
      </w:r>
    </w:p>
    <w:p w14:paraId="0692805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3.18.8.7.1. Юридическое определение прав собственности.</w:t>
      </w:r>
    </w:p>
    <w:p w14:paraId="3D525E9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3.18.8.7.2. Налогообложение операций с железнодорожными вагонами.</w:t>
      </w:r>
    </w:p>
    <w:p w14:paraId="1C03067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3.18.8.8. Особенности налогообложения доходов 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по  долгосрочным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контрактам.</w:t>
      </w:r>
    </w:p>
    <w:p w14:paraId="3B1CE87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3.18.8.8.1. Фактический метод.</w:t>
      </w:r>
    </w:p>
    <w:p w14:paraId="5F0FDF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3.18.8.8.2. Метод завершения. </w:t>
      </w:r>
    </w:p>
    <w:p w14:paraId="7F03ADC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3.18.9. Документирование.</w:t>
      </w:r>
    </w:p>
    <w:p w14:paraId="4B2EC0A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5BA0946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3.19. Расходы. Расходы будущих периодов.</w:t>
      </w:r>
    </w:p>
    <w:p w14:paraId="3A6A7BA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22159027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3047F8A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3.19.2.1. Классификация расходов.</w:t>
      </w:r>
    </w:p>
    <w:p w14:paraId="541A889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3.19.2.2. Правила признания расходов.</w:t>
      </w:r>
    </w:p>
    <w:p w14:paraId="18F5E61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3.19.2.3. Оценка расходов.</w:t>
      </w:r>
    </w:p>
    <w:p w14:paraId="2C89AC4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3.19.2.4. Командировочные расходы.</w:t>
      </w:r>
    </w:p>
    <w:p w14:paraId="38A3973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3.19.2.5. Представительские расходы.</w:t>
      </w:r>
    </w:p>
    <w:p w14:paraId="76EC9D8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3.19.2.6. Расходы будущих периодов (РБП).</w:t>
      </w:r>
    </w:p>
    <w:p w14:paraId="6E65072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3.19.3. Раскрытие.</w:t>
      </w:r>
    </w:p>
    <w:p w14:paraId="34CF862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3.19.4. Налоговая политика.</w:t>
      </w:r>
    </w:p>
    <w:p w14:paraId="185B830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3.19.5. Документирование.</w:t>
      </w:r>
    </w:p>
    <w:p w14:paraId="09BE881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6D77F7C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3.20. 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Затраты  по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заимствованиям.</w:t>
      </w:r>
    </w:p>
    <w:p w14:paraId="2E697F2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20410B8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7A63677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3.20.2.1. Классификация займов.</w:t>
      </w:r>
    </w:p>
    <w:p w14:paraId="5285605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3.20.2.2. Классификация затрат.</w:t>
      </w:r>
    </w:p>
    <w:p w14:paraId="61CE3CF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3.20.2.3. Признание затрат, подлежащих капитализации.</w:t>
      </w:r>
    </w:p>
    <w:p w14:paraId="40062C5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4.Определение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базы для капитализации.</w:t>
      </w:r>
    </w:p>
    <w:p w14:paraId="47DF160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5.Определение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затрат, разрешенных к капитализации.</w:t>
      </w:r>
    </w:p>
    <w:p w14:paraId="545D45B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6.Начало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капитализации затрат.</w:t>
      </w:r>
    </w:p>
    <w:p w14:paraId="19484D4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7.Приостановление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прекращение капитализации затрат.</w:t>
      </w:r>
    </w:p>
    <w:p w14:paraId="05C987C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3.20.3. Раскрытие.</w:t>
      </w:r>
    </w:p>
    <w:p w14:paraId="1F6B38E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3.20.4. Налоговая политика.</w:t>
      </w:r>
    </w:p>
    <w:p w14:paraId="6F73050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3.20.5. Документирование.</w:t>
      </w:r>
    </w:p>
    <w:p w14:paraId="2A94DB3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2BA9FE8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3.21. 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Вознаграждения  работникам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.</w:t>
      </w:r>
    </w:p>
    <w:p w14:paraId="33967A6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2EE38B5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6A64E64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3.21.2.1. Классификация.</w:t>
      </w:r>
    </w:p>
    <w:p w14:paraId="3BE3776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3.21.2.2. Краткосрочные выплаты.</w:t>
      </w:r>
    </w:p>
    <w:p w14:paraId="20679D8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3.21.2.3. Долгосрочные выплаты.</w:t>
      </w:r>
    </w:p>
    <w:p w14:paraId="421417D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3.21.2.4. Выходные пособия.</w:t>
      </w:r>
    </w:p>
    <w:p w14:paraId="17E3895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3.21.2.5. Особенности условий труда работников.</w:t>
      </w:r>
    </w:p>
    <w:p w14:paraId="0F18C09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3.21.2.5.1. Общие положения.</w:t>
      </w:r>
    </w:p>
    <w:p w14:paraId="43A0857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3.21.2.5.2. Сроки и условия выдачи заработной платы.</w:t>
      </w:r>
    </w:p>
    <w:p w14:paraId="002C292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3.21.2.5.3. Вахтовый метод.</w:t>
      </w:r>
    </w:p>
    <w:p w14:paraId="3934771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3.21.2.5.4. Служебные командировки.</w:t>
      </w:r>
    </w:p>
    <w:p w14:paraId="2CCA969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3.21.3. Налоговая политика.</w:t>
      </w:r>
    </w:p>
    <w:p w14:paraId="72FFD4C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3.21.4. Документирование.</w:t>
      </w:r>
    </w:p>
    <w:p w14:paraId="5B93B44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4C78191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3.22. Связанные стороны.</w:t>
      </w:r>
    </w:p>
    <w:p w14:paraId="3666F5D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3.22.1. Сфера применения.</w:t>
      </w:r>
    </w:p>
    <w:p w14:paraId="26F1662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3.22.2. Термины и определения.</w:t>
      </w:r>
    </w:p>
    <w:p w14:paraId="15E909D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3.22.3. Особенности применения.</w:t>
      </w:r>
    </w:p>
    <w:p w14:paraId="282A3F0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3.22.4. Правила признания.</w:t>
      </w:r>
    </w:p>
    <w:p w14:paraId="77C036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3.22.4.1. Общие положения.</w:t>
      </w:r>
    </w:p>
    <w:p w14:paraId="2401235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3.22.4.2. Мониторинг.</w:t>
      </w:r>
    </w:p>
    <w:p w14:paraId="5AB688D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3.22.5. Раскрытие.</w:t>
      </w:r>
    </w:p>
    <w:p w14:paraId="27AD7D9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3.22.6. Налоговая политика.</w:t>
      </w:r>
    </w:p>
    <w:p w14:paraId="45B72A7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3.22.7. Документирование.</w:t>
      </w:r>
    </w:p>
    <w:p w14:paraId="1EE5350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</w:p>
    <w:p w14:paraId="5A303BE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3.23. 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Социальная  сфера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.</w:t>
      </w:r>
    </w:p>
    <w:p w14:paraId="077748D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</w:t>
      </w:r>
      <w:proofErr w:type="gramStart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1.Термины</w:t>
      </w:r>
      <w:proofErr w:type="gramEnd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 xml:space="preserve"> и определения.</w:t>
      </w:r>
    </w:p>
    <w:p w14:paraId="063228D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</w:t>
      </w:r>
      <w:proofErr w:type="gramStart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2.Учетные</w:t>
      </w:r>
      <w:proofErr w:type="gramEnd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 xml:space="preserve"> методы и показатели.</w:t>
      </w:r>
    </w:p>
    <w:p w14:paraId="4D56681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3.23.2.</w:t>
      </w:r>
      <w:proofErr w:type="gramStart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1.Классификация</w:t>
      </w:r>
      <w:proofErr w:type="gramEnd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.</w:t>
      </w:r>
    </w:p>
    <w:p w14:paraId="06E366D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3.23.2.</w:t>
      </w:r>
      <w:proofErr w:type="gramStart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2.Признание</w:t>
      </w:r>
      <w:proofErr w:type="gramEnd"/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.</w:t>
      </w:r>
    </w:p>
    <w:p w14:paraId="5CEBFF1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3.23.3. Раскрытие.</w:t>
      </w:r>
    </w:p>
    <w:p w14:paraId="64A62B2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3.23.4. Налоговая политика.</w:t>
      </w:r>
    </w:p>
    <w:p w14:paraId="55D1BB6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iCs/>
          <w:color w:val="606060"/>
          <w:sz w:val="24"/>
          <w:szCs w:val="24"/>
          <w:shd w:val="clear" w:color="auto" w:fill="FFFFFF"/>
        </w:rPr>
        <w:t>3.23.5 Документирование.</w:t>
      </w:r>
    </w:p>
    <w:p w14:paraId="6A0E2DA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3CFA99C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3.24. Учет за балансом.</w:t>
      </w:r>
    </w:p>
    <w:p w14:paraId="74EABBB6" w14:textId="77777777" w:rsidR="00BC0A83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1.Учетные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методы и показатели</w:t>
      </w:r>
    </w:p>
    <w:p w14:paraId="6C30337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3.24.1.1. Классификация.</w:t>
      </w:r>
    </w:p>
    <w:p w14:paraId="10327F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3.24.1.2. Учет.</w:t>
      </w:r>
    </w:p>
    <w:p w14:paraId="7C5F5CC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3.24.2. Раскрытие.</w:t>
      </w:r>
    </w:p>
    <w:p w14:paraId="717834C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3.24.3. Налоговая политика.</w:t>
      </w:r>
    </w:p>
    <w:p w14:paraId="2B8DD6D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3.24.4. Документирование.</w:t>
      </w:r>
    </w:p>
    <w:p w14:paraId="7B78C00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626B2A3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bookmarkStart w:id="0" w:name="_Hlk480961901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3.25. Изменения Учетной и Налоговой политики.</w:t>
      </w:r>
    </w:p>
    <w:bookmarkEnd w:id="0"/>
    <w:p w14:paraId="443FC5B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3.25.1. Сфера применения.</w:t>
      </w:r>
    </w:p>
    <w:p w14:paraId="5D90E4B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 .Учетная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политика в аспекте МСФО(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  <w:lang w:bidi="en-US"/>
        </w:rPr>
        <w:t>IAS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) 1.</w:t>
      </w:r>
    </w:p>
    <w:p w14:paraId="1AA3BF5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3.25.3. Учетная политика в аспекте МСФО(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  <w:lang w:bidi="en-US"/>
        </w:rPr>
        <w:t>IAS</w:t>
      </w: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) 8.</w:t>
      </w:r>
    </w:p>
    <w:p w14:paraId="16EF30B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3.25.3.1. Выбор Учетной политики.</w:t>
      </w:r>
    </w:p>
    <w:p w14:paraId="712B947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3.25.3.2. Отсутствие основы для признания.</w:t>
      </w:r>
    </w:p>
    <w:p w14:paraId="2FECADB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3.25.3.3. Постоянство Учетной политики.</w:t>
      </w:r>
    </w:p>
    <w:p w14:paraId="25D04C5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bookmarkStart w:id="1" w:name="_Hlk480961919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3.25.4. Изменения Учетной политики.</w:t>
      </w:r>
    </w:p>
    <w:bookmarkEnd w:id="1"/>
    <w:p w14:paraId="430CCAA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3.25.4.1. Правила внесения изменений.</w:t>
      </w:r>
    </w:p>
    <w:p w14:paraId="5CC6E22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3.25.4.2. Перспективное применение.</w:t>
      </w:r>
    </w:p>
    <w:p w14:paraId="54DEAD3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3.25.4.3. Ретроспективное применение.</w:t>
      </w:r>
    </w:p>
    <w:p w14:paraId="7DA7CF8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3.25.5. Изменения в расчетных оценках.</w:t>
      </w:r>
    </w:p>
    <w:p w14:paraId="29D2336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3.25.5.1. .Различия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между изменениями и расчетными оценками.</w:t>
      </w:r>
    </w:p>
    <w:p w14:paraId="000A0475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3.25.5.2. Результаты изменений расчетных оценок.</w:t>
      </w:r>
    </w:p>
    <w:p w14:paraId="1B59A56B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3.25.6. Ошибки прошлых периодов.</w:t>
      </w:r>
    </w:p>
    <w:p w14:paraId="592BB41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lastRenderedPageBreak/>
        <w:t>3.25.6.1. Классификация ошибок.</w:t>
      </w:r>
    </w:p>
    <w:p w14:paraId="7CA8C30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3.25.6.2. Правила исправления ошибок.</w:t>
      </w:r>
    </w:p>
    <w:p w14:paraId="714DBF5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3.25.6.3. Выбор уровня существенности для ошибок.</w:t>
      </w:r>
    </w:p>
    <w:p w14:paraId="4EB3A0C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3.25.7. Раскрытие.</w:t>
      </w:r>
    </w:p>
    <w:p w14:paraId="5C2B3F6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bookmarkStart w:id="2" w:name="_Hlk480961945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3.25.8. Изменения в Налоговой политике.</w:t>
      </w:r>
    </w:p>
    <w:bookmarkEnd w:id="2"/>
    <w:p w14:paraId="022CB8E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</w:p>
    <w:p w14:paraId="08BE1EE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  <w:t>4.Требования к подготовке и представлению финансовой отчетности.</w:t>
      </w:r>
    </w:p>
    <w:p w14:paraId="00B46B7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4.1. Элементы финансовой отчетности и их оценка.</w:t>
      </w:r>
    </w:p>
    <w:p w14:paraId="248BCC7A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1.Признание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2230328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4.1.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2.Оценка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2E0E303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4.2. Оформление и </w:t>
      </w:r>
      <w:proofErr w:type="gramStart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состав  финансовой</w:t>
      </w:r>
      <w:proofErr w:type="gramEnd"/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 xml:space="preserve"> отчетности.</w:t>
      </w:r>
    </w:p>
    <w:p w14:paraId="715C18F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1.Комплектность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отчетности.</w:t>
      </w:r>
    </w:p>
    <w:p w14:paraId="7536844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2.Требования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к порядку представления финансовой отчетности.</w:t>
      </w:r>
    </w:p>
    <w:p w14:paraId="477E41A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4.2.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3.Требования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 xml:space="preserve"> к форматам финансовой отчетности.</w:t>
      </w:r>
    </w:p>
    <w:p w14:paraId="51A8BE9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4.3. Сводная финансовая отчетность.</w:t>
      </w:r>
    </w:p>
    <w:p w14:paraId="51A47F6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4.3.1. Общие положения.</w:t>
      </w:r>
    </w:p>
    <w:p w14:paraId="2EB9208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4.3.2. Отчетность.</w:t>
      </w:r>
    </w:p>
    <w:p w14:paraId="0F21FA7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4.3.4. Налоговая политика.</w:t>
      </w:r>
    </w:p>
    <w:p w14:paraId="25937BA2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4.3.4.1. Филиал на территории Республики Казахстан.</w:t>
      </w:r>
    </w:p>
    <w:p w14:paraId="25FAB0B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4.3.4.2. Филиал на территории Российской Федерации.</w:t>
      </w:r>
    </w:p>
    <w:p w14:paraId="1D5B606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4.3.4.3. Передача товара между Филиалами.</w:t>
      </w:r>
    </w:p>
    <w:p w14:paraId="558D770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4.4. События после отчетной даты.</w:t>
      </w:r>
    </w:p>
    <w:p w14:paraId="2F1B2E5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4.4.1. Термины и определения.</w:t>
      </w:r>
    </w:p>
    <w:p w14:paraId="40CCA1CF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4.4.2. Признание</w:t>
      </w:r>
    </w:p>
    <w:p w14:paraId="0568478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4.4.</w:t>
      </w:r>
      <w:proofErr w:type="gramStart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3.Раскрытие</w:t>
      </w:r>
      <w:proofErr w:type="gramEnd"/>
      <w:r w:rsidRPr="005744D4">
        <w:rPr>
          <w:rFonts w:ascii="Georgia" w:hAnsi="Georgia"/>
          <w:i/>
          <w:color w:val="606060"/>
          <w:sz w:val="24"/>
          <w:szCs w:val="24"/>
          <w:shd w:val="clear" w:color="auto" w:fill="FFFFFF"/>
        </w:rPr>
        <w:t>.</w:t>
      </w:r>
    </w:p>
    <w:p w14:paraId="0C8C20B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4.5. Пояснительная записка.</w:t>
      </w:r>
    </w:p>
    <w:p w14:paraId="76D0DCA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color w:val="606060"/>
          <w:sz w:val="24"/>
          <w:szCs w:val="24"/>
          <w:shd w:val="clear" w:color="auto" w:fill="FFFFFF"/>
        </w:rPr>
        <w:t>4.6. Конфиденциальность.</w:t>
      </w:r>
    </w:p>
    <w:p w14:paraId="45AF003D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/>
          <w:color w:val="606060"/>
          <w:sz w:val="24"/>
          <w:szCs w:val="24"/>
          <w:shd w:val="clear" w:color="auto" w:fill="FFFFFF"/>
        </w:rPr>
      </w:pPr>
    </w:p>
    <w:p w14:paraId="65A8F5E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b/>
          <w:iCs/>
          <w:color w:val="606060"/>
          <w:sz w:val="24"/>
          <w:szCs w:val="24"/>
          <w:shd w:val="clear" w:color="auto" w:fill="FFFFFF"/>
        </w:rPr>
        <w:t>5. Приложения к Учетной политике.</w:t>
      </w:r>
    </w:p>
    <w:p w14:paraId="1DEEA5A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1.Приказ «О делегировании и наделении правом подписи должностных лиц».</w:t>
      </w:r>
    </w:p>
    <w:p w14:paraId="67554EAE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2.Приказ «Об утверждении корпоративных форм первичных документов».</w:t>
      </w:r>
    </w:p>
    <w:p w14:paraId="4EB85BB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3.Приказ «Об утверждении перечня документов, подлежащих хранению».</w:t>
      </w:r>
    </w:p>
    <w:p w14:paraId="11A2D0D9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4.Приказ «Об утверждении перечня должностей, работа на которых связана с материальной ответственностью»</w:t>
      </w:r>
    </w:p>
    <w:p w14:paraId="2E32E11C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 xml:space="preserve">5.Приказ «О </w:t>
      </w:r>
      <w:proofErr w:type="gramStart"/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принятии  перечня</w:t>
      </w:r>
      <w:proofErr w:type="gramEnd"/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 xml:space="preserve">  первичных документов ,подлежащих утверждению».</w:t>
      </w:r>
    </w:p>
    <w:p w14:paraId="70F2C590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 xml:space="preserve">6.Приказ «Об утверждении </w:t>
      </w:r>
      <w:proofErr w:type="gramStart"/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Перечня  основных</w:t>
      </w:r>
      <w:proofErr w:type="gramEnd"/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 xml:space="preserve"> сведений, составляющих коммерческую тайну компании».</w:t>
      </w:r>
    </w:p>
    <w:p w14:paraId="2C920FB6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7. Методика дисконтирования денежных потоков.</w:t>
      </w:r>
    </w:p>
    <w:p w14:paraId="7A719041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8. Методика расчета отложенных налогов.</w:t>
      </w:r>
    </w:p>
    <w:p w14:paraId="71B81754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9. Методика расчета обесценения активов.</w:t>
      </w:r>
    </w:p>
    <w:p w14:paraId="3E63EC53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10. Методика определения уровня существенности.</w:t>
      </w:r>
    </w:p>
    <w:p w14:paraId="1A6DFAE8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11. Сравнительная таблица изменений в ТПС с 1.01.2019 г.</w:t>
      </w:r>
    </w:p>
    <w:p w14:paraId="083F4617" w14:textId="77777777" w:rsidR="00BC0A83" w:rsidRPr="005744D4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iCs/>
          <w:color w:val="606060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12-20. Формы налоговых регистров.</w:t>
      </w:r>
    </w:p>
    <w:p w14:paraId="7E708F7B" w14:textId="77777777" w:rsidR="00BC0A83" w:rsidRPr="00FE0C15" w:rsidRDefault="00BC0A83" w:rsidP="00BC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Georgia" w:hAnsi="Georgia"/>
          <w:color w:val="313131"/>
          <w:sz w:val="24"/>
          <w:szCs w:val="24"/>
          <w:shd w:val="clear" w:color="auto" w:fill="FFFFFF"/>
        </w:rPr>
      </w:pPr>
      <w:r w:rsidRPr="005744D4">
        <w:rPr>
          <w:rFonts w:ascii="Georgia" w:hAnsi="Georgia"/>
          <w:iCs/>
          <w:color w:val="606060"/>
          <w:sz w:val="24"/>
          <w:szCs w:val="24"/>
          <w:shd w:val="clear" w:color="auto" w:fill="FFFFFF"/>
        </w:rPr>
        <w:t>21. Проект</w:t>
      </w:r>
      <w:r w:rsidRPr="005744D4">
        <w:rPr>
          <w:rFonts w:ascii="Georgia" w:hAnsi="Georgia"/>
          <w:b/>
          <w:bCs/>
          <w:iCs/>
          <w:color w:val="606060"/>
          <w:sz w:val="24"/>
          <w:szCs w:val="24"/>
          <w:shd w:val="clear" w:color="auto" w:fill="FFFFFF"/>
        </w:rPr>
        <w:t xml:space="preserve"> </w:t>
      </w:r>
      <w:r w:rsidRPr="005744D4">
        <w:rPr>
          <w:rFonts w:ascii="Georgia" w:hAnsi="Georgia"/>
          <w:bCs/>
          <w:iCs/>
          <w:color w:val="606060"/>
          <w:sz w:val="24"/>
          <w:szCs w:val="24"/>
          <w:shd w:val="clear" w:color="auto" w:fill="FFFFFF"/>
        </w:rPr>
        <w:t xml:space="preserve">Договора на оказание комплекса услуг, обеспечивающих перевозки </w:t>
      </w:r>
      <w:proofErr w:type="gramStart"/>
      <w:r w:rsidRPr="005744D4">
        <w:rPr>
          <w:rFonts w:ascii="Georgia" w:hAnsi="Georgia"/>
          <w:bCs/>
          <w:iCs/>
          <w:color w:val="606060"/>
          <w:sz w:val="24"/>
          <w:szCs w:val="24"/>
          <w:shd w:val="clear" w:color="auto" w:fill="FFFFFF"/>
        </w:rPr>
        <w:t>грузов  железнодорожным</w:t>
      </w:r>
      <w:proofErr w:type="gramEnd"/>
      <w:r w:rsidRPr="005744D4">
        <w:rPr>
          <w:rFonts w:ascii="Georgia" w:hAnsi="Georgia"/>
          <w:bCs/>
          <w:iCs/>
          <w:color w:val="606060"/>
          <w:sz w:val="24"/>
          <w:szCs w:val="24"/>
          <w:shd w:val="clear" w:color="auto" w:fill="FFFFFF"/>
        </w:rPr>
        <w:t xml:space="preserve"> транспортом.</w:t>
      </w:r>
    </w:p>
    <w:p w14:paraId="6EB31661" w14:textId="77777777" w:rsidR="000F3589" w:rsidRPr="00BC0A83" w:rsidRDefault="000F3589" w:rsidP="00BC0A83"/>
    <w:sectPr w:rsidR="000F3589" w:rsidRPr="00BC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D7"/>
    <w:rsid w:val="00006257"/>
    <w:rsid w:val="00010FC0"/>
    <w:rsid w:val="00012FE6"/>
    <w:rsid w:val="00016D1A"/>
    <w:rsid w:val="000372D2"/>
    <w:rsid w:val="00053C68"/>
    <w:rsid w:val="0006434E"/>
    <w:rsid w:val="00073798"/>
    <w:rsid w:val="00076B2D"/>
    <w:rsid w:val="00081700"/>
    <w:rsid w:val="00087282"/>
    <w:rsid w:val="000A65BB"/>
    <w:rsid w:val="000A75B0"/>
    <w:rsid w:val="000B003C"/>
    <w:rsid w:val="000B7A1F"/>
    <w:rsid w:val="000B7DC1"/>
    <w:rsid w:val="000B7F90"/>
    <w:rsid w:val="000C647B"/>
    <w:rsid w:val="000E09DC"/>
    <w:rsid w:val="000E7320"/>
    <w:rsid w:val="000F3589"/>
    <w:rsid w:val="001060E6"/>
    <w:rsid w:val="00123E3E"/>
    <w:rsid w:val="0013293C"/>
    <w:rsid w:val="001358F8"/>
    <w:rsid w:val="0014347F"/>
    <w:rsid w:val="001478EF"/>
    <w:rsid w:val="00156BB2"/>
    <w:rsid w:val="0016603E"/>
    <w:rsid w:val="00174BCF"/>
    <w:rsid w:val="00176914"/>
    <w:rsid w:val="00187578"/>
    <w:rsid w:val="0019277A"/>
    <w:rsid w:val="0019347A"/>
    <w:rsid w:val="001941E0"/>
    <w:rsid w:val="001A174A"/>
    <w:rsid w:val="001A602A"/>
    <w:rsid w:val="001B43D9"/>
    <w:rsid w:val="001B4F97"/>
    <w:rsid w:val="001C05C5"/>
    <w:rsid w:val="001D3F61"/>
    <w:rsid w:val="001D48FF"/>
    <w:rsid w:val="001E04C3"/>
    <w:rsid w:val="001E125D"/>
    <w:rsid w:val="001E4637"/>
    <w:rsid w:val="001E5CBD"/>
    <w:rsid w:val="001E6BE7"/>
    <w:rsid w:val="00206506"/>
    <w:rsid w:val="00211105"/>
    <w:rsid w:val="0022580B"/>
    <w:rsid w:val="002327E2"/>
    <w:rsid w:val="00234924"/>
    <w:rsid w:val="00240DCC"/>
    <w:rsid w:val="00242DA7"/>
    <w:rsid w:val="00247415"/>
    <w:rsid w:val="002476A1"/>
    <w:rsid w:val="00264C4A"/>
    <w:rsid w:val="00284102"/>
    <w:rsid w:val="00295E5B"/>
    <w:rsid w:val="00297B18"/>
    <w:rsid w:val="002A0125"/>
    <w:rsid w:val="002A457A"/>
    <w:rsid w:val="002B3990"/>
    <w:rsid w:val="002C2FB6"/>
    <w:rsid w:val="002C6483"/>
    <w:rsid w:val="002E2731"/>
    <w:rsid w:val="002E2CA6"/>
    <w:rsid w:val="002F1AB7"/>
    <w:rsid w:val="0030173C"/>
    <w:rsid w:val="003075D4"/>
    <w:rsid w:val="00314CDD"/>
    <w:rsid w:val="00317760"/>
    <w:rsid w:val="003275D7"/>
    <w:rsid w:val="00342A25"/>
    <w:rsid w:val="0034380E"/>
    <w:rsid w:val="00345044"/>
    <w:rsid w:val="003518F2"/>
    <w:rsid w:val="00360180"/>
    <w:rsid w:val="003729D5"/>
    <w:rsid w:val="003753E9"/>
    <w:rsid w:val="00391451"/>
    <w:rsid w:val="003B1607"/>
    <w:rsid w:val="003B5CE2"/>
    <w:rsid w:val="003B632C"/>
    <w:rsid w:val="003C1359"/>
    <w:rsid w:val="003D1D74"/>
    <w:rsid w:val="003D297F"/>
    <w:rsid w:val="003E12FE"/>
    <w:rsid w:val="003F6007"/>
    <w:rsid w:val="00404E85"/>
    <w:rsid w:val="0044554C"/>
    <w:rsid w:val="00446B7E"/>
    <w:rsid w:val="00455F8D"/>
    <w:rsid w:val="00475AA3"/>
    <w:rsid w:val="00483169"/>
    <w:rsid w:val="004844B9"/>
    <w:rsid w:val="00491EA8"/>
    <w:rsid w:val="004B26B1"/>
    <w:rsid w:val="004B7260"/>
    <w:rsid w:val="004E19E2"/>
    <w:rsid w:val="004E5CA0"/>
    <w:rsid w:val="004E6F12"/>
    <w:rsid w:val="004F63D0"/>
    <w:rsid w:val="00517C58"/>
    <w:rsid w:val="00520B88"/>
    <w:rsid w:val="005342B6"/>
    <w:rsid w:val="00537001"/>
    <w:rsid w:val="00542F38"/>
    <w:rsid w:val="005438F3"/>
    <w:rsid w:val="00545DB0"/>
    <w:rsid w:val="00545F70"/>
    <w:rsid w:val="005577DF"/>
    <w:rsid w:val="00574917"/>
    <w:rsid w:val="00592B63"/>
    <w:rsid w:val="005A1F23"/>
    <w:rsid w:val="005B1738"/>
    <w:rsid w:val="005B5CEB"/>
    <w:rsid w:val="005B778D"/>
    <w:rsid w:val="005C113C"/>
    <w:rsid w:val="005C4F79"/>
    <w:rsid w:val="005D1F38"/>
    <w:rsid w:val="005D5E35"/>
    <w:rsid w:val="005E0205"/>
    <w:rsid w:val="005E10B0"/>
    <w:rsid w:val="005E393C"/>
    <w:rsid w:val="005E5F00"/>
    <w:rsid w:val="005F4102"/>
    <w:rsid w:val="005F43D2"/>
    <w:rsid w:val="00600FEC"/>
    <w:rsid w:val="0060660C"/>
    <w:rsid w:val="00614FC2"/>
    <w:rsid w:val="00632867"/>
    <w:rsid w:val="00634A3E"/>
    <w:rsid w:val="006419F5"/>
    <w:rsid w:val="00644C91"/>
    <w:rsid w:val="00647221"/>
    <w:rsid w:val="00662D8A"/>
    <w:rsid w:val="00666C16"/>
    <w:rsid w:val="0066754F"/>
    <w:rsid w:val="0068475A"/>
    <w:rsid w:val="00690945"/>
    <w:rsid w:val="006A7FC1"/>
    <w:rsid w:val="006B2035"/>
    <w:rsid w:val="006B5703"/>
    <w:rsid w:val="006B5798"/>
    <w:rsid w:val="006B76E3"/>
    <w:rsid w:val="006C611E"/>
    <w:rsid w:val="006C7153"/>
    <w:rsid w:val="006D591F"/>
    <w:rsid w:val="006E6130"/>
    <w:rsid w:val="006E73D5"/>
    <w:rsid w:val="006F05A1"/>
    <w:rsid w:val="007127DC"/>
    <w:rsid w:val="00713B92"/>
    <w:rsid w:val="00724FA1"/>
    <w:rsid w:val="0072546C"/>
    <w:rsid w:val="0074644C"/>
    <w:rsid w:val="00750A00"/>
    <w:rsid w:val="007772C9"/>
    <w:rsid w:val="0078027F"/>
    <w:rsid w:val="0078267E"/>
    <w:rsid w:val="00791155"/>
    <w:rsid w:val="007A497F"/>
    <w:rsid w:val="007A5192"/>
    <w:rsid w:val="007A6E6A"/>
    <w:rsid w:val="007B1D9E"/>
    <w:rsid w:val="007B613B"/>
    <w:rsid w:val="007C7B4B"/>
    <w:rsid w:val="007D0329"/>
    <w:rsid w:val="007D138D"/>
    <w:rsid w:val="007D7275"/>
    <w:rsid w:val="007F3EDB"/>
    <w:rsid w:val="007F44BC"/>
    <w:rsid w:val="00821FCF"/>
    <w:rsid w:val="00843FBD"/>
    <w:rsid w:val="0084458D"/>
    <w:rsid w:val="0085474F"/>
    <w:rsid w:val="00855A84"/>
    <w:rsid w:val="00862578"/>
    <w:rsid w:val="0088494B"/>
    <w:rsid w:val="00891026"/>
    <w:rsid w:val="00891264"/>
    <w:rsid w:val="008938E6"/>
    <w:rsid w:val="0089452F"/>
    <w:rsid w:val="00894CC3"/>
    <w:rsid w:val="008A5F4B"/>
    <w:rsid w:val="008B3CF7"/>
    <w:rsid w:val="008C63B3"/>
    <w:rsid w:val="008E14B4"/>
    <w:rsid w:val="008F4D3D"/>
    <w:rsid w:val="00905855"/>
    <w:rsid w:val="00914D87"/>
    <w:rsid w:val="00917DAC"/>
    <w:rsid w:val="0093266D"/>
    <w:rsid w:val="00952EF2"/>
    <w:rsid w:val="00964E4F"/>
    <w:rsid w:val="0096583F"/>
    <w:rsid w:val="00986A30"/>
    <w:rsid w:val="00991BAB"/>
    <w:rsid w:val="00991E1D"/>
    <w:rsid w:val="00993D8A"/>
    <w:rsid w:val="00995771"/>
    <w:rsid w:val="009A2067"/>
    <w:rsid w:val="009A5382"/>
    <w:rsid w:val="009D244D"/>
    <w:rsid w:val="009D3878"/>
    <w:rsid w:val="009D39D3"/>
    <w:rsid w:val="009F3348"/>
    <w:rsid w:val="009F4A71"/>
    <w:rsid w:val="00A04FAA"/>
    <w:rsid w:val="00A11F49"/>
    <w:rsid w:val="00A21706"/>
    <w:rsid w:val="00A27489"/>
    <w:rsid w:val="00A30A44"/>
    <w:rsid w:val="00A33749"/>
    <w:rsid w:val="00A43DA3"/>
    <w:rsid w:val="00A52304"/>
    <w:rsid w:val="00A53C50"/>
    <w:rsid w:val="00A541F8"/>
    <w:rsid w:val="00A638F0"/>
    <w:rsid w:val="00A75D1B"/>
    <w:rsid w:val="00A819F7"/>
    <w:rsid w:val="00A826BF"/>
    <w:rsid w:val="00A86071"/>
    <w:rsid w:val="00AC030B"/>
    <w:rsid w:val="00AC15F1"/>
    <w:rsid w:val="00AC52D1"/>
    <w:rsid w:val="00AF4881"/>
    <w:rsid w:val="00B04348"/>
    <w:rsid w:val="00B131C5"/>
    <w:rsid w:val="00B148D9"/>
    <w:rsid w:val="00B21F6D"/>
    <w:rsid w:val="00B317CB"/>
    <w:rsid w:val="00B374B0"/>
    <w:rsid w:val="00B41A18"/>
    <w:rsid w:val="00B44826"/>
    <w:rsid w:val="00B47D4C"/>
    <w:rsid w:val="00B51BB1"/>
    <w:rsid w:val="00B5201C"/>
    <w:rsid w:val="00B53535"/>
    <w:rsid w:val="00B6103B"/>
    <w:rsid w:val="00B62E50"/>
    <w:rsid w:val="00B738F4"/>
    <w:rsid w:val="00B841D9"/>
    <w:rsid w:val="00B84DD2"/>
    <w:rsid w:val="00B90E7E"/>
    <w:rsid w:val="00B96B95"/>
    <w:rsid w:val="00BC0A83"/>
    <w:rsid w:val="00BC3882"/>
    <w:rsid w:val="00BD10CF"/>
    <w:rsid w:val="00BD2B1B"/>
    <w:rsid w:val="00BD31B6"/>
    <w:rsid w:val="00BD3A1D"/>
    <w:rsid w:val="00BF7060"/>
    <w:rsid w:val="00BF73DC"/>
    <w:rsid w:val="00C01A8F"/>
    <w:rsid w:val="00C10A8C"/>
    <w:rsid w:val="00C16D59"/>
    <w:rsid w:val="00C173DC"/>
    <w:rsid w:val="00C23EC4"/>
    <w:rsid w:val="00C3058C"/>
    <w:rsid w:val="00C366EB"/>
    <w:rsid w:val="00C54EFE"/>
    <w:rsid w:val="00C561D6"/>
    <w:rsid w:val="00C64B03"/>
    <w:rsid w:val="00C67BD6"/>
    <w:rsid w:val="00C74971"/>
    <w:rsid w:val="00C757B8"/>
    <w:rsid w:val="00C93C3A"/>
    <w:rsid w:val="00CB0CB5"/>
    <w:rsid w:val="00CC27A3"/>
    <w:rsid w:val="00CE75BE"/>
    <w:rsid w:val="00D04226"/>
    <w:rsid w:val="00D53E2E"/>
    <w:rsid w:val="00D56E3E"/>
    <w:rsid w:val="00D572AB"/>
    <w:rsid w:val="00D700B1"/>
    <w:rsid w:val="00D735CC"/>
    <w:rsid w:val="00D80283"/>
    <w:rsid w:val="00D87DB2"/>
    <w:rsid w:val="00D9791A"/>
    <w:rsid w:val="00DA00AA"/>
    <w:rsid w:val="00DA3C23"/>
    <w:rsid w:val="00DB0504"/>
    <w:rsid w:val="00DB120D"/>
    <w:rsid w:val="00DB6C78"/>
    <w:rsid w:val="00DC4765"/>
    <w:rsid w:val="00DC4CBB"/>
    <w:rsid w:val="00DC6CC3"/>
    <w:rsid w:val="00DD0D3D"/>
    <w:rsid w:val="00DD0F97"/>
    <w:rsid w:val="00DE1CF1"/>
    <w:rsid w:val="00E056E1"/>
    <w:rsid w:val="00E133DD"/>
    <w:rsid w:val="00E14FB8"/>
    <w:rsid w:val="00E248F1"/>
    <w:rsid w:val="00E26794"/>
    <w:rsid w:val="00E436A4"/>
    <w:rsid w:val="00E519BD"/>
    <w:rsid w:val="00E52147"/>
    <w:rsid w:val="00E579F2"/>
    <w:rsid w:val="00E61F6F"/>
    <w:rsid w:val="00E64215"/>
    <w:rsid w:val="00E65867"/>
    <w:rsid w:val="00E670A1"/>
    <w:rsid w:val="00E74276"/>
    <w:rsid w:val="00E83FEB"/>
    <w:rsid w:val="00E84E08"/>
    <w:rsid w:val="00E85F12"/>
    <w:rsid w:val="00E93731"/>
    <w:rsid w:val="00EC0346"/>
    <w:rsid w:val="00EF2139"/>
    <w:rsid w:val="00EF3494"/>
    <w:rsid w:val="00EF38D5"/>
    <w:rsid w:val="00EF6821"/>
    <w:rsid w:val="00F03D9B"/>
    <w:rsid w:val="00F105FC"/>
    <w:rsid w:val="00F14DA1"/>
    <w:rsid w:val="00F20EEB"/>
    <w:rsid w:val="00F43E1E"/>
    <w:rsid w:val="00F5575A"/>
    <w:rsid w:val="00F61413"/>
    <w:rsid w:val="00F67B56"/>
    <w:rsid w:val="00F86442"/>
    <w:rsid w:val="00F903D5"/>
    <w:rsid w:val="00F928D7"/>
    <w:rsid w:val="00FA0553"/>
    <w:rsid w:val="00FA08EE"/>
    <w:rsid w:val="00FA333C"/>
    <w:rsid w:val="00FA4022"/>
    <w:rsid w:val="00FB762C"/>
    <w:rsid w:val="00FC1966"/>
    <w:rsid w:val="00FD253E"/>
    <w:rsid w:val="00FE129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257"/>
  <w15:chartTrackingRefBased/>
  <w15:docId w15:val="{FF06CF9A-730A-4BAE-8720-4AE23B3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D7"/>
    <w:pPr>
      <w:spacing w:after="0" w:line="240" w:lineRule="auto"/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F928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329"/>
    <w:rPr>
      <w:i/>
      <w:iCs/>
    </w:rPr>
  </w:style>
  <w:style w:type="character" w:customStyle="1" w:styleId="tadv-color">
    <w:name w:val="tadv-color"/>
    <w:basedOn w:val="DefaultParagraphFont"/>
    <w:rsid w:val="007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Accounter</dc:creator>
  <cp:keywords/>
  <dc:description/>
  <cp:lastModifiedBy>Gleb Tikhonov</cp:lastModifiedBy>
  <cp:revision>3</cp:revision>
  <dcterms:created xsi:type="dcterms:W3CDTF">2019-08-01T04:20:00Z</dcterms:created>
  <dcterms:modified xsi:type="dcterms:W3CDTF">2021-02-09T04:21:00Z</dcterms:modified>
</cp:coreProperties>
</file>